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44" w:rsidRPr="0081647F" w:rsidRDefault="00AD0944" w:rsidP="0081647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AD0944" w:rsidRDefault="00AD0944" w:rsidP="00AD0944">
      <w:pPr>
        <w:pStyle w:val="ac"/>
        <w:rPr>
          <w:rFonts w:ascii="Times New Roman" w:hAnsi="Times New Roman"/>
          <w:sz w:val="20"/>
          <w:szCs w:val="20"/>
        </w:rPr>
      </w:pPr>
    </w:p>
    <w:p w:rsidR="00AD0944" w:rsidRDefault="00AD0944" w:rsidP="00AD0944">
      <w:pPr>
        <w:pStyle w:val="ac"/>
        <w:rPr>
          <w:rFonts w:ascii="Times New Roman" w:hAnsi="Times New Roman"/>
          <w:sz w:val="20"/>
          <w:szCs w:val="20"/>
        </w:rPr>
      </w:pPr>
    </w:p>
    <w:p w:rsidR="0081647F" w:rsidRPr="0081647F" w:rsidRDefault="005515B4" w:rsidP="0081647F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hyperlink r:id="rId8" w:history="1">
        <w:r w:rsidR="0081647F" w:rsidRPr="0081647F">
          <w:rPr>
            <w:rFonts w:ascii="Times New Roman" w:hAnsi="Times New Roman"/>
            <w:b/>
            <w:sz w:val="28"/>
            <w:szCs w:val="28"/>
          </w:rPr>
          <w:t>Федеральный закон от 22 июля 2008 г. № 123-ФЗ (ред. от 14 июля 2022 г.) "Технический регламент о требованиях пожарной безопасности"</w:t>
        </w:r>
      </w:hyperlink>
      <w:r w:rsidR="0081647F" w:rsidRPr="0081647F">
        <w:rPr>
          <w:rFonts w:ascii="Times New Roman" w:hAnsi="Times New Roman"/>
          <w:b/>
          <w:sz w:val="28"/>
          <w:szCs w:val="28"/>
        </w:rPr>
        <w:t>.</w:t>
      </w:r>
    </w:p>
    <w:p w:rsidR="0081647F" w:rsidRDefault="0081647F" w:rsidP="0081647F">
      <w:pPr>
        <w:pStyle w:val="ac"/>
        <w:ind w:firstLine="596"/>
        <w:jc w:val="both"/>
        <w:rPr>
          <w:rFonts w:ascii="Times New Roman" w:hAnsi="Times New Roman"/>
          <w:sz w:val="28"/>
          <w:szCs w:val="28"/>
        </w:rPr>
      </w:pPr>
      <w:r w:rsidRPr="0081647F">
        <w:rPr>
          <w:rFonts w:ascii="Times New Roman" w:hAnsi="Times New Roman"/>
          <w:sz w:val="28"/>
          <w:szCs w:val="28"/>
        </w:rPr>
        <w:t xml:space="preserve">Статья 82. Требования пожарной безопасности к электроустановкам зданий и сооружений (в ред. Федерального закона от 10.07.2012 </w:t>
      </w:r>
      <w:r>
        <w:rPr>
          <w:rFonts w:ascii="Times New Roman" w:hAnsi="Times New Roman"/>
          <w:sz w:val="28"/>
          <w:szCs w:val="28"/>
        </w:rPr>
        <w:br/>
      </w:r>
      <w:r w:rsidRPr="0081647F">
        <w:rPr>
          <w:rFonts w:ascii="Times New Roman" w:hAnsi="Times New Roman"/>
          <w:sz w:val="28"/>
          <w:szCs w:val="28"/>
        </w:rPr>
        <w:t>N 117-ФЗ)</w:t>
      </w:r>
      <w:r>
        <w:rPr>
          <w:rFonts w:ascii="Times New Roman" w:hAnsi="Times New Roman"/>
          <w:sz w:val="28"/>
          <w:szCs w:val="28"/>
        </w:rPr>
        <w:t>:</w:t>
      </w:r>
      <w:r w:rsidRPr="00816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16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1647F" w:rsidRDefault="0081647F" w:rsidP="0081647F">
      <w:pPr>
        <w:pStyle w:val="ac"/>
        <w:ind w:firstLine="5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1647F">
        <w:rPr>
          <w:rFonts w:ascii="Times New Roman" w:hAnsi="Times New Roman"/>
          <w:sz w:val="28"/>
          <w:szCs w:val="28"/>
        </w:rPr>
        <w:t xml:space="preserve">Электроустановки зданий и сооружений должны соответствовать классу пожаровзрывоопасной зоны, в которой они установлены, а также категории и группе горючей смеси. Для обеспечения бесперебойного энергоснабжения систем противопожарной защиты, установленных </w:t>
      </w:r>
      <w:r>
        <w:rPr>
          <w:rFonts w:ascii="Times New Roman" w:hAnsi="Times New Roman"/>
          <w:sz w:val="28"/>
          <w:szCs w:val="28"/>
        </w:rPr>
        <w:br/>
      </w:r>
      <w:r w:rsidRPr="0081647F">
        <w:rPr>
          <w:rFonts w:ascii="Times New Roman" w:hAnsi="Times New Roman"/>
          <w:sz w:val="28"/>
          <w:szCs w:val="28"/>
        </w:rPr>
        <w:t xml:space="preserve">в зданиях класса функциональной пожарной опасности Ф1.1 </w:t>
      </w:r>
      <w:r>
        <w:rPr>
          <w:rFonts w:ascii="Times New Roman" w:hAnsi="Times New Roman"/>
          <w:sz w:val="28"/>
          <w:szCs w:val="28"/>
        </w:rPr>
        <w:br/>
      </w:r>
      <w:r w:rsidRPr="0081647F">
        <w:rPr>
          <w:rFonts w:ascii="Times New Roman" w:hAnsi="Times New Roman"/>
          <w:sz w:val="28"/>
          <w:szCs w:val="28"/>
        </w:rPr>
        <w:t>с круглосуточным пребыванием людей, должны предусматриваться автономные резервные источники электроснабжения. (в ред. Федерального закона от 10.07.2012 N 117-ФЗ)</w:t>
      </w:r>
      <w:r>
        <w:rPr>
          <w:rFonts w:ascii="Times New Roman" w:hAnsi="Times New Roman"/>
          <w:sz w:val="28"/>
          <w:szCs w:val="28"/>
        </w:rPr>
        <w:t>.</w:t>
      </w:r>
      <w:r w:rsidRPr="0081647F">
        <w:rPr>
          <w:rFonts w:ascii="Times New Roman" w:hAnsi="Times New Roman"/>
          <w:sz w:val="28"/>
          <w:szCs w:val="28"/>
        </w:rPr>
        <w:t xml:space="preserve"> </w:t>
      </w:r>
    </w:p>
    <w:p w:rsidR="0081647F" w:rsidRDefault="0081647F" w:rsidP="0081647F">
      <w:pPr>
        <w:pStyle w:val="ac"/>
        <w:ind w:firstLine="596"/>
        <w:jc w:val="both"/>
        <w:rPr>
          <w:rFonts w:ascii="Times New Roman" w:hAnsi="Times New Roman"/>
          <w:sz w:val="28"/>
          <w:szCs w:val="28"/>
        </w:rPr>
      </w:pPr>
      <w:r w:rsidRPr="0081647F">
        <w:rPr>
          <w:rFonts w:ascii="Times New Roman" w:hAnsi="Times New Roman"/>
          <w:sz w:val="28"/>
          <w:szCs w:val="28"/>
        </w:rPr>
        <w:t xml:space="preserve">2. Кабельные линии и электропроводка систем противопожарной защиты, средств обеспечения деятельности подразделений пожарной охраны, систем обнаружения пожара, оповещения и управления эвакуацией людей при пожаре, аварийного освещения на путях эвакуации, аварийной вентиляции и </w:t>
      </w:r>
      <w:proofErr w:type="spellStart"/>
      <w:r w:rsidRPr="0081647F">
        <w:rPr>
          <w:rFonts w:ascii="Times New Roman" w:hAnsi="Times New Roman"/>
          <w:sz w:val="28"/>
          <w:szCs w:val="28"/>
        </w:rPr>
        <w:t>противодымной</w:t>
      </w:r>
      <w:proofErr w:type="spellEnd"/>
      <w:r w:rsidRPr="0081647F">
        <w:rPr>
          <w:rFonts w:ascii="Times New Roman" w:hAnsi="Times New Roman"/>
          <w:sz w:val="28"/>
          <w:szCs w:val="28"/>
        </w:rPr>
        <w:t xml:space="preserve"> защиты, автоматического пожаротушения, внутреннего противопожарного водопровода, лифтов для транспортировки подразделений пожарной охраны в зданиях </w:t>
      </w:r>
      <w:r>
        <w:rPr>
          <w:rFonts w:ascii="Times New Roman" w:hAnsi="Times New Roman"/>
          <w:sz w:val="28"/>
          <w:szCs w:val="28"/>
        </w:rPr>
        <w:br/>
      </w:r>
      <w:r w:rsidRPr="0081647F">
        <w:rPr>
          <w:rFonts w:ascii="Times New Roman" w:hAnsi="Times New Roman"/>
          <w:sz w:val="28"/>
          <w:szCs w:val="28"/>
        </w:rPr>
        <w:t xml:space="preserve">и сооружениях должны сохранять работоспособность в условиях пожара </w:t>
      </w:r>
      <w:r>
        <w:rPr>
          <w:rFonts w:ascii="Times New Roman" w:hAnsi="Times New Roman"/>
          <w:sz w:val="28"/>
          <w:szCs w:val="28"/>
        </w:rPr>
        <w:br/>
      </w:r>
      <w:r w:rsidRPr="0081647F">
        <w:rPr>
          <w:rFonts w:ascii="Times New Roman" w:hAnsi="Times New Roman"/>
          <w:sz w:val="28"/>
          <w:szCs w:val="28"/>
        </w:rPr>
        <w:t xml:space="preserve">в течение времени, необходимого для выполнения их функций и эвакуации людей в безопасную зону. (часть 2 в ред.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81647F">
        <w:rPr>
          <w:rFonts w:ascii="Times New Roman" w:hAnsi="Times New Roman"/>
          <w:sz w:val="28"/>
          <w:szCs w:val="28"/>
        </w:rPr>
        <w:t>от 10.07.2012 N 117-ФЗ)</w:t>
      </w:r>
      <w:r>
        <w:rPr>
          <w:rFonts w:ascii="Times New Roman" w:hAnsi="Times New Roman"/>
          <w:sz w:val="28"/>
          <w:szCs w:val="28"/>
        </w:rPr>
        <w:t>.</w:t>
      </w:r>
      <w:r w:rsidRPr="0081647F">
        <w:rPr>
          <w:rFonts w:ascii="Times New Roman" w:hAnsi="Times New Roman"/>
          <w:sz w:val="28"/>
          <w:szCs w:val="28"/>
        </w:rPr>
        <w:t xml:space="preserve"> </w:t>
      </w:r>
    </w:p>
    <w:p w:rsidR="0081647F" w:rsidRDefault="0081647F" w:rsidP="0081647F">
      <w:pPr>
        <w:pStyle w:val="ac"/>
        <w:ind w:firstLine="596"/>
        <w:jc w:val="both"/>
        <w:rPr>
          <w:rFonts w:ascii="Times New Roman" w:hAnsi="Times New Roman"/>
          <w:sz w:val="28"/>
          <w:szCs w:val="28"/>
        </w:rPr>
      </w:pPr>
      <w:r w:rsidRPr="0081647F">
        <w:rPr>
          <w:rFonts w:ascii="Times New Roman" w:hAnsi="Times New Roman"/>
          <w:sz w:val="28"/>
          <w:szCs w:val="28"/>
        </w:rPr>
        <w:t xml:space="preserve">3. Кабели от трансформаторных подстанций резервных источников питания до вводно-распределительных устройств должны прокладываться в раздельных огнестойких каналах или иметь огнезащиту. </w:t>
      </w:r>
    </w:p>
    <w:p w:rsidR="0081647F" w:rsidRDefault="0081647F" w:rsidP="0081647F">
      <w:pPr>
        <w:pStyle w:val="ac"/>
        <w:ind w:firstLine="596"/>
        <w:jc w:val="both"/>
        <w:rPr>
          <w:rFonts w:ascii="Times New Roman" w:hAnsi="Times New Roman"/>
          <w:sz w:val="28"/>
          <w:szCs w:val="28"/>
        </w:rPr>
      </w:pPr>
      <w:r w:rsidRPr="0081647F">
        <w:rPr>
          <w:rFonts w:ascii="Times New Roman" w:hAnsi="Times New Roman"/>
          <w:sz w:val="28"/>
          <w:szCs w:val="28"/>
        </w:rPr>
        <w:t xml:space="preserve">4. Линии электроснабжения помещений зданий и сооружений должны иметь устройства защитного отключения, предотвращающие возникновение пожара. Правила установки и параметры устройств защитного отключения должны учитывать требования пожарной безопасности, установленные в соответствии с настоящим Федеральным законом. </w:t>
      </w:r>
    </w:p>
    <w:p w:rsidR="0081647F" w:rsidRDefault="0081647F" w:rsidP="0081647F">
      <w:pPr>
        <w:pStyle w:val="ac"/>
        <w:ind w:firstLine="596"/>
        <w:jc w:val="both"/>
        <w:rPr>
          <w:rFonts w:ascii="Times New Roman" w:hAnsi="Times New Roman"/>
          <w:sz w:val="28"/>
          <w:szCs w:val="28"/>
        </w:rPr>
      </w:pPr>
      <w:r w:rsidRPr="0081647F">
        <w:rPr>
          <w:rFonts w:ascii="Times New Roman" w:hAnsi="Times New Roman"/>
          <w:sz w:val="28"/>
          <w:szCs w:val="28"/>
        </w:rPr>
        <w:t>5. Распределительные щиты должны иметь защиту, исключающую распространение горения за пределы щита из слаботочного отсека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силовой и наоборот</w:t>
      </w:r>
      <w:r w:rsidRPr="0081647F">
        <w:rPr>
          <w:rFonts w:ascii="Times New Roman" w:hAnsi="Times New Roman"/>
          <w:sz w:val="28"/>
          <w:szCs w:val="28"/>
        </w:rPr>
        <w:t xml:space="preserve"> (в ред. Фед</w:t>
      </w:r>
      <w:r>
        <w:rPr>
          <w:rFonts w:ascii="Times New Roman" w:hAnsi="Times New Roman"/>
          <w:sz w:val="28"/>
          <w:szCs w:val="28"/>
        </w:rPr>
        <w:t>ерального закона от 10.07.2012 №</w:t>
      </w:r>
      <w:r w:rsidRPr="0081647F">
        <w:rPr>
          <w:rFonts w:ascii="Times New Roman" w:hAnsi="Times New Roman"/>
          <w:sz w:val="28"/>
          <w:szCs w:val="28"/>
        </w:rPr>
        <w:t xml:space="preserve"> 117-ФЗ)</w:t>
      </w:r>
      <w:r>
        <w:rPr>
          <w:rFonts w:ascii="Times New Roman" w:hAnsi="Times New Roman"/>
          <w:sz w:val="28"/>
          <w:szCs w:val="28"/>
        </w:rPr>
        <w:t>.</w:t>
      </w:r>
    </w:p>
    <w:p w:rsidR="0081647F" w:rsidRDefault="0081647F" w:rsidP="0081647F">
      <w:pPr>
        <w:pStyle w:val="ac"/>
        <w:tabs>
          <w:tab w:val="left" w:pos="709"/>
        </w:tabs>
        <w:ind w:firstLine="596"/>
        <w:jc w:val="both"/>
        <w:rPr>
          <w:rFonts w:ascii="Times New Roman" w:hAnsi="Times New Roman"/>
          <w:sz w:val="28"/>
          <w:szCs w:val="28"/>
        </w:rPr>
      </w:pPr>
      <w:r w:rsidRPr="0081647F">
        <w:rPr>
          <w:rFonts w:ascii="Times New Roman" w:hAnsi="Times New Roman"/>
          <w:sz w:val="28"/>
          <w:szCs w:val="28"/>
        </w:rPr>
        <w:t>6. Утратил силу. - Ф</w:t>
      </w:r>
      <w:r>
        <w:rPr>
          <w:rFonts w:ascii="Times New Roman" w:hAnsi="Times New Roman"/>
          <w:sz w:val="28"/>
          <w:szCs w:val="28"/>
        </w:rPr>
        <w:t>едеральный закон от 10.07.2012 №</w:t>
      </w:r>
      <w:r w:rsidRPr="0081647F">
        <w:rPr>
          <w:rFonts w:ascii="Times New Roman" w:hAnsi="Times New Roman"/>
          <w:sz w:val="28"/>
          <w:szCs w:val="28"/>
        </w:rPr>
        <w:t xml:space="preserve"> 117-ФЗ. </w:t>
      </w:r>
    </w:p>
    <w:p w:rsidR="0081647F" w:rsidRDefault="0081647F" w:rsidP="0081647F">
      <w:pPr>
        <w:pStyle w:val="ac"/>
        <w:tabs>
          <w:tab w:val="left" w:pos="709"/>
        </w:tabs>
        <w:ind w:firstLine="5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1647F">
        <w:rPr>
          <w:rFonts w:ascii="Times New Roman" w:hAnsi="Times New Roman"/>
          <w:sz w:val="28"/>
          <w:szCs w:val="28"/>
        </w:rPr>
        <w:t>Горизонтальные и вертикальные каналы для прокладки электрокабелей</w:t>
      </w:r>
      <w:bookmarkStart w:id="0" w:name="_GoBack"/>
      <w:bookmarkEnd w:id="0"/>
      <w:r w:rsidRPr="0081647F">
        <w:rPr>
          <w:rFonts w:ascii="Times New Roman" w:hAnsi="Times New Roman"/>
          <w:sz w:val="28"/>
          <w:szCs w:val="28"/>
        </w:rPr>
        <w:t xml:space="preserve"> и проводов в зданиях и сооружениях должны иметь защиту от распространения пожара. В местах прохождения кабельных каналов, коробов, кабелей и проводов через строительные конструкции </w:t>
      </w:r>
      <w:r>
        <w:rPr>
          <w:rFonts w:ascii="Times New Roman" w:hAnsi="Times New Roman"/>
          <w:sz w:val="28"/>
          <w:szCs w:val="28"/>
        </w:rPr>
        <w:br/>
      </w:r>
      <w:r w:rsidRPr="0081647F">
        <w:rPr>
          <w:rFonts w:ascii="Times New Roman" w:hAnsi="Times New Roman"/>
          <w:sz w:val="28"/>
          <w:szCs w:val="28"/>
        </w:rPr>
        <w:lastRenderedPageBreak/>
        <w:t xml:space="preserve">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конструкций. (в ред. Федерального закона </w:t>
      </w:r>
      <w:r>
        <w:rPr>
          <w:rFonts w:ascii="Times New Roman" w:hAnsi="Times New Roman"/>
          <w:sz w:val="28"/>
          <w:szCs w:val="28"/>
        </w:rPr>
        <w:br/>
        <w:t>от 10.07.2012 N 117-ФЗ).</w:t>
      </w:r>
    </w:p>
    <w:p w:rsidR="0081647F" w:rsidRDefault="0081647F" w:rsidP="0081647F">
      <w:pPr>
        <w:pStyle w:val="ac"/>
        <w:tabs>
          <w:tab w:val="left" w:pos="709"/>
        </w:tabs>
        <w:ind w:firstLine="596"/>
        <w:jc w:val="both"/>
        <w:rPr>
          <w:rFonts w:ascii="Times New Roman" w:hAnsi="Times New Roman"/>
          <w:sz w:val="28"/>
          <w:szCs w:val="28"/>
        </w:rPr>
      </w:pPr>
      <w:r w:rsidRPr="0081647F">
        <w:rPr>
          <w:rFonts w:ascii="Times New Roman" w:hAnsi="Times New Roman"/>
          <w:sz w:val="28"/>
          <w:szCs w:val="28"/>
        </w:rPr>
        <w:t xml:space="preserve">8. Кабели, прокладываемые открыто, должны быть </w:t>
      </w:r>
      <w:r>
        <w:rPr>
          <w:rFonts w:ascii="Times New Roman" w:hAnsi="Times New Roman"/>
          <w:sz w:val="28"/>
          <w:szCs w:val="28"/>
        </w:rPr>
        <w:br/>
      </w:r>
      <w:r w:rsidRPr="0081647F">
        <w:rPr>
          <w:rFonts w:ascii="Times New Roman" w:hAnsi="Times New Roman"/>
          <w:sz w:val="28"/>
          <w:szCs w:val="28"/>
        </w:rPr>
        <w:t xml:space="preserve">не распространяющими горение. </w:t>
      </w:r>
    </w:p>
    <w:p w:rsidR="0081647F" w:rsidRDefault="0081647F" w:rsidP="0081647F">
      <w:pPr>
        <w:pStyle w:val="ac"/>
        <w:tabs>
          <w:tab w:val="left" w:pos="709"/>
        </w:tabs>
        <w:ind w:firstLine="596"/>
        <w:jc w:val="both"/>
        <w:rPr>
          <w:rFonts w:ascii="Times New Roman" w:hAnsi="Times New Roman"/>
          <w:sz w:val="28"/>
          <w:szCs w:val="28"/>
        </w:rPr>
      </w:pPr>
      <w:r w:rsidRPr="0081647F">
        <w:rPr>
          <w:rFonts w:ascii="Times New Roman" w:hAnsi="Times New Roman"/>
          <w:sz w:val="28"/>
          <w:szCs w:val="28"/>
        </w:rPr>
        <w:t xml:space="preserve">9. Светильники аварийного освещения на путях эвакуации </w:t>
      </w:r>
      <w:r>
        <w:rPr>
          <w:rFonts w:ascii="Times New Roman" w:hAnsi="Times New Roman"/>
          <w:sz w:val="28"/>
          <w:szCs w:val="28"/>
        </w:rPr>
        <w:br/>
      </w:r>
      <w:r w:rsidRPr="0081647F">
        <w:rPr>
          <w:rFonts w:ascii="Times New Roman" w:hAnsi="Times New Roman"/>
          <w:sz w:val="28"/>
          <w:szCs w:val="28"/>
        </w:rPr>
        <w:t xml:space="preserve">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питания.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зону. </w:t>
      </w:r>
    </w:p>
    <w:p w:rsidR="0081647F" w:rsidRDefault="0081647F" w:rsidP="0081647F">
      <w:pPr>
        <w:pStyle w:val="ac"/>
        <w:tabs>
          <w:tab w:val="left" w:pos="709"/>
        </w:tabs>
        <w:ind w:firstLine="596"/>
        <w:jc w:val="both"/>
        <w:rPr>
          <w:rFonts w:ascii="Times New Roman" w:hAnsi="Times New Roman"/>
          <w:sz w:val="28"/>
          <w:szCs w:val="28"/>
        </w:rPr>
      </w:pPr>
      <w:r w:rsidRPr="0081647F">
        <w:rPr>
          <w:rFonts w:ascii="Times New Roman" w:hAnsi="Times New Roman"/>
          <w:sz w:val="28"/>
          <w:szCs w:val="28"/>
        </w:rPr>
        <w:t xml:space="preserve">10. Электрооборудование без средств пожаровзрывозащиты </w:t>
      </w:r>
      <w:r>
        <w:rPr>
          <w:rFonts w:ascii="Times New Roman" w:hAnsi="Times New Roman"/>
          <w:sz w:val="28"/>
          <w:szCs w:val="28"/>
        </w:rPr>
        <w:br/>
      </w:r>
      <w:r w:rsidRPr="0081647F">
        <w:rPr>
          <w:rFonts w:ascii="Times New Roman" w:hAnsi="Times New Roman"/>
          <w:sz w:val="28"/>
          <w:szCs w:val="28"/>
        </w:rPr>
        <w:t xml:space="preserve">не допускается использовать во взрывоопасных, взрывопожароопасных </w:t>
      </w:r>
      <w:r>
        <w:rPr>
          <w:rFonts w:ascii="Times New Roman" w:hAnsi="Times New Roman"/>
          <w:sz w:val="28"/>
          <w:szCs w:val="28"/>
        </w:rPr>
        <w:br/>
      </w:r>
      <w:r w:rsidRPr="0081647F">
        <w:rPr>
          <w:rFonts w:ascii="Times New Roman" w:hAnsi="Times New Roman"/>
          <w:sz w:val="28"/>
          <w:szCs w:val="28"/>
        </w:rPr>
        <w:t xml:space="preserve">и пожароопасных помещениях зданий и сооружений, не имеющих направленных на исключение опасности появления источника зажигания </w:t>
      </w:r>
      <w:r>
        <w:rPr>
          <w:rFonts w:ascii="Times New Roman" w:hAnsi="Times New Roman"/>
          <w:sz w:val="28"/>
          <w:szCs w:val="28"/>
        </w:rPr>
        <w:br/>
      </w:r>
      <w:r w:rsidRPr="0081647F">
        <w:rPr>
          <w:rFonts w:ascii="Times New Roman" w:hAnsi="Times New Roman"/>
          <w:sz w:val="28"/>
          <w:szCs w:val="28"/>
        </w:rPr>
        <w:t>в горючей среде дополнительных мер защиты. (в ред. Федерального закона от 10.07.2012 N 117-ФЗ)</w:t>
      </w:r>
      <w:r>
        <w:rPr>
          <w:rFonts w:ascii="Times New Roman" w:hAnsi="Times New Roman"/>
          <w:sz w:val="28"/>
          <w:szCs w:val="28"/>
        </w:rPr>
        <w:t>.</w:t>
      </w:r>
      <w:r w:rsidRPr="0081647F">
        <w:rPr>
          <w:rFonts w:ascii="Times New Roman" w:hAnsi="Times New Roman"/>
          <w:sz w:val="28"/>
          <w:szCs w:val="28"/>
        </w:rPr>
        <w:t xml:space="preserve"> </w:t>
      </w:r>
    </w:p>
    <w:p w:rsidR="0081647F" w:rsidRDefault="0081647F" w:rsidP="0081647F">
      <w:pPr>
        <w:pStyle w:val="ac"/>
        <w:tabs>
          <w:tab w:val="left" w:pos="709"/>
        </w:tabs>
        <w:ind w:firstLine="596"/>
        <w:jc w:val="both"/>
        <w:rPr>
          <w:rFonts w:ascii="Times New Roman" w:hAnsi="Times New Roman"/>
          <w:sz w:val="28"/>
          <w:szCs w:val="28"/>
        </w:rPr>
      </w:pPr>
      <w:r w:rsidRPr="0081647F">
        <w:rPr>
          <w:rFonts w:ascii="Times New Roman" w:hAnsi="Times New Roman"/>
          <w:sz w:val="28"/>
          <w:szCs w:val="28"/>
        </w:rPr>
        <w:t xml:space="preserve">11. Утратил силу. - Федеральный закон от 10.07.2012 N 117-ФЗ. </w:t>
      </w:r>
    </w:p>
    <w:p w:rsidR="0081647F" w:rsidRDefault="0081647F" w:rsidP="0081647F">
      <w:pPr>
        <w:pStyle w:val="ac"/>
        <w:tabs>
          <w:tab w:val="left" w:pos="709"/>
        </w:tabs>
        <w:ind w:firstLine="596"/>
        <w:jc w:val="both"/>
        <w:rPr>
          <w:rFonts w:ascii="Times New Roman" w:hAnsi="Times New Roman"/>
          <w:sz w:val="28"/>
          <w:szCs w:val="28"/>
        </w:rPr>
      </w:pPr>
      <w:r w:rsidRPr="0081647F">
        <w:rPr>
          <w:rFonts w:ascii="Times New Roman" w:hAnsi="Times New Roman"/>
          <w:sz w:val="28"/>
          <w:szCs w:val="28"/>
        </w:rPr>
        <w:t xml:space="preserve">12. Взрывозащищенное электрооборудование допускается использовать в пожароопасных и непожароопасных помещениях, </w:t>
      </w:r>
      <w:r>
        <w:rPr>
          <w:rFonts w:ascii="Times New Roman" w:hAnsi="Times New Roman"/>
          <w:sz w:val="28"/>
          <w:szCs w:val="28"/>
        </w:rPr>
        <w:br/>
      </w:r>
      <w:r w:rsidRPr="0081647F">
        <w:rPr>
          <w:rFonts w:ascii="Times New Roman" w:hAnsi="Times New Roman"/>
          <w:sz w:val="28"/>
          <w:szCs w:val="28"/>
        </w:rPr>
        <w:t xml:space="preserve">а во взрывоопасных помещениях - при условии соответствия категории </w:t>
      </w:r>
      <w:r>
        <w:rPr>
          <w:rFonts w:ascii="Times New Roman" w:hAnsi="Times New Roman"/>
          <w:sz w:val="28"/>
          <w:szCs w:val="28"/>
        </w:rPr>
        <w:br/>
      </w:r>
      <w:r w:rsidRPr="0081647F">
        <w:rPr>
          <w:rFonts w:ascii="Times New Roman" w:hAnsi="Times New Roman"/>
          <w:sz w:val="28"/>
          <w:szCs w:val="28"/>
        </w:rPr>
        <w:t xml:space="preserve">и группы взрывоопасной смеси в помещении виду взрывозащиты электрооборудования. </w:t>
      </w:r>
    </w:p>
    <w:p w:rsidR="0081647F" w:rsidRDefault="0081647F" w:rsidP="0081647F">
      <w:pPr>
        <w:pStyle w:val="ac"/>
        <w:tabs>
          <w:tab w:val="left" w:pos="709"/>
        </w:tabs>
        <w:ind w:firstLine="5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81647F">
        <w:rPr>
          <w:rFonts w:ascii="Times New Roman" w:hAnsi="Times New Roman"/>
          <w:sz w:val="28"/>
          <w:szCs w:val="28"/>
        </w:rPr>
        <w:t xml:space="preserve">Правила применения электрооборудования в зависимости </w:t>
      </w:r>
      <w:r>
        <w:rPr>
          <w:rFonts w:ascii="Times New Roman" w:hAnsi="Times New Roman"/>
          <w:sz w:val="28"/>
          <w:szCs w:val="28"/>
        </w:rPr>
        <w:br/>
      </w:r>
      <w:r w:rsidRPr="0081647F">
        <w:rPr>
          <w:rFonts w:ascii="Times New Roman" w:hAnsi="Times New Roman"/>
          <w:sz w:val="28"/>
          <w:szCs w:val="28"/>
        </w:rPr>
        <w:t xml:space="preserve">от степени его взрывопожарной и пожарной опасности </w:t>
      </w:r>
      <w:r>
        <w:rPr>
          <w:rFonts w:ascii="Times New Roman" w:hAnsi="Times New Roman"/>
          <w:sz w:val="28"/>
          <w:szCs w:val="28"/>
        </w:rPr>
        <w:br/>
      </w:r>
      <w:r w:rsidRPr="0081647F">
        <w:rPr>
          <w:rFonts w:ascii="Times New Roman" w:hAnsi="Times New Roman"/>
          <w:sz w:val="28"/>
          <w:szCs w:val="28"/>
        </w:rPr>
        <w:t xml:space="preserve">в зданиях и сооружениях различного назначения, а также показатели пожарной опасности электрооборудования и методы их определения устанавливаются техническими регламентами для данной продукции, принятыми в соответствии с Федеральным законом "О техническом регулировании", для данной продукции и (или) нормативными документами по пожарной безопасности. (в ред.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81647F">
        <w:rPr>
          <w:rFonts w:ascii="Times New Roman" w:hAnsi="Times New Roman"/>
          <w:sz w:val="28"/>
          <w:szCs w:val="28"/>
        </w:rPr>
        <w:t>от 10.07.2012 N 117-ФЗ)</w:t>
      </w:r>
      <w:r>
        <w:rPr>
          <w:rFonts w:ascii="Times New Roman" w:hAnsi="Times New Roman"/>
          <w:sz w:val="28"/>
          <w:szCs w:val="28"/>
        </w:rPr>
        <w:t>.</w:t>
      </w:r>
      <w:r w:rsidRPr="0081647F">
        <w:rPr>
          <w:rFonts w:ascii="Times New Roman" w:hAnsi="Times New Roman"/>
          <w:sz w:val="28"/>
          <w:szCs w:val="28"/>
        </w:rPr>
        <w:t xml:space="preserve"> </w:t>
      </w:r>
    </w:p>
    <w:p w:rsidR="00AD0944" w:rsidRDefault="00AD0944" w:rsidP="00AD0944">
      <w:pPr>
        <w:pStyle w:val="ac"/>
        <w:rPr>
          <w:rFonts w:ascii="Times New Roman" w:hAnsi="Times New Roman"/>
          <w:sz w:val="20"/>
          <w:szCs w:val="20"/>
        </w:rPr>
      </w:pPr>
    </w:p>
    <w:p w:rsidR="00AD0944" w:rsidRDefault="00AD0944" w:rsidP="00AD0944">
      <w:pPr>
        <w:pStyle w:val="ac"/>
        <w:rPr>
          <w:rFonts w:ascii="Times New Roman" w:hAnsi="Times New Roman"/>
          <w:sz w:val="20"/>
          <w:szCs w:val="20"/>
        </w:rPr>
      </w:pPr>
    </w:p>
    <w:p w:rsidR="00AD0944" w:rsidRDefault="00AD0944" w:rsidP="00AD0944">
      <w:pPr>
        <w:pStyle w:val="ac"/>
        <w:rPr>
          <w:rFonts w:ascii="Times New Roman" w:hAnsi="Times New Roman"/>
          <w:sz w:val="20"/>
          <w:szCs w:val="20"/>
        </w:rPr>
      </w:pPr>
    </w:p>
    <w:p w:rsidR="00AD0944" w:rsidRDefault="00AD0944" w:rsidP="00AD0944">
      <w:pPr>
        <w:pStyle w:val="ac"/>
        <w:rPr>
          <w:rFonts w:ascii="Times New Roman" w:hAnsi="Times New Roman"/>
          <w:sz w:val="20"/>
          <w:szCs w:val="20"/>
        </w:rPr>
      </w:pPr>
    </w:p>
    <w:p w:rsidR="00AD0944" w:rsidRDefault="00AD0944" w:rsidP="00AD0944">
      <w:pPr>
        <w:pStyle w:val="ac"/>
        <w:rPr>
          <w:rFonts w:ascii="Times New Roman" w:hAnsi="Times New Roman"/>
          <w:sz w:val="20"/>
          <w:szCs w:val="20"/>
        </w:rPr>
      </w:pPr>
    </w:p>
    <w:p w:rsidR="00AD0944" w:rsidRDefault="00AD0944" w:rsidP="00AD0944">
      <w:pPr>
        <w:pStyle w:val="ac"/>
        <w:rPr>
          <w:rFonts w:ascii="Times New Roman" w:hAnsi="Times New Roman"/>
          <w:sz w:val="20"/>
          <w:szCs w:val="20"/>
        </w:rPr>
      </w:pPr>
    </w:p>
    <w:p w:rsidR="00AD0944" w:rsidRDefault="00AD0944" w:rsidP="00AD0944">
      <w:pPr>
        <w:pStyle w:val="ac"/>
        <w:rPr>
          <w:rFonts w:ascii="Times New Roman" w:hAnsi="Times New Roman"/>
          <w:sz w:val="20"/>
          <w:szCs w:val="20"/>
        </w:rPr>
      </w:pPr>
    </w:p>
    <w:p w:rsidR="00AD0944" w:rsidRDefault="00AD0944" w:rsidP="00AD0944">
      <w:pPr>
        <w:pStyle w:val="ac"/>
        <w:rPr>
          <w:rFonts w:ascii="Times New Roman" w:hAnsi="Times New Roman"/>
          <w:sz w:val="20"/>
          <w:szCs w:val="20"/>
        </w:rPr>
      </w:pPr>
    </w:p>
    <w:p w:rsidR="00AD0944" w:rsidRDefault="00AD0944" w:rsidP="00AD0944">
      <w:pPr>
        <w:pStyle w:val="ac"/>
        <w:rPr>
          <w:rFonts w:ascii="Times New Roman" w:hAnsi="Times New Roman"/>
          <w:sz w:val="20"/>
          <w:szCs w:val="20"/>
        </w:rPr>
      </w:pPr>
    </w:p>
    <w:p w:rsidR="00AD0944" w:rsidRDefault="00AD0944" w:rsidP="00AD0944">
      <w:pPr>
        <w:pStyle w:val="ac"/>
        <w:rPr>
          <w:rFonts w:ascii="Times New Roman" w:hAnsi="Times New Roman"/>
          <w:sz w:val="20"/>
          <w:szCs w:val="20"/>
        </w:rPr>
      </w:pPr>
    </w:p>
    <w:p w:rsidR="00AD0944" w:rsidRDefault="00AD0944" w:rsidP="00AD0944">
      <w:pPr>
        <w:pStyle w:val="ac"/>
        <w:rPr>
          <w:rFonts w:ascii="Times New Roman" w:hAnsi="Times New Roman"/>
          <w:sz w:val="20"/>
          <w:szCs w:val="20"/>
        </w:rPr>
      </w:pPr>
    </w:p>
    <w:p w:rsidR="00AD0944" w:rsidRDefault="00AD0944" w:rsidP="00AD0944">
      <w:pPr>
        <w:pStyle w:val="ac"/>
        <w:rPr>
          <w:rFonts w:ascii="Times New Roman" w:hAnsi="Times New Roman"/>
          <w:sz w:val="20"/>
          <w:szCs w:val="20"/>
        </w:rPr>
      </w:pPr>
    </w:p>
    <w:p w:rsidR="00AD0944" w:rsidRDefault="00AD0944" w:rsidP="00AD0944">
      <w:pPr>
        <w:pStyle w:val="ac"/>
        <w:rPr>
          <w:rFonts w:ascii="Times New Roman" w:hAnsi="Times New Roman"/>
          <w:sz w:val="20"/>
          <w:szCs w:val="20"/>
        </w:rPr>
      </w:pPr>
    </w:p>
    <w:p w:rsidR="00AD0944" w:rsidRDefault="00AD0944" w:rsidP="00AD0944">
      <w:pPr>
        <w:pStyle w:val="ac"/>
        <w:rPr>
          <w:rFonts w:ascii="Times New Roman" w:hAnsi="Times New Roman"/>
          <w:sz w:val="20"/>
          <w:szCs w:val="20"/>
        </w:rPr>
      </w:pPr>
    </w:p>
    <w:p w:rsidR="0067757F" w:rsidRPr="00217258" w:rsidRDefault="0067757F" w:rsidP="00814F83">
      <w:pPr>
        <w:spacing w:after="0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</w:p>
    <w:sectPr w:rsidR="0067757F" w:rsidRPr="00217258" w:rsidSect="00326822">
      <w:head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5B4" w:rsidRDefault="005515B4" w:rsidP="0037240B">
      <w:pPr>
        <w:spacing w:after="0" w:line="240" w:lineRule="auto"/>
      </w:pPr>
      <w:r>
        <w:separator/>
      </w:r>
    </w:p>
  </w:endnote>
  <w:endnote w:type="continuationSeparator" w:id="0">
    <w:p w:rsidR="005515B4" w:rsidRDefault="005515B4" w:rsidP="0037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wis721 WGL4 BT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5B4" w:rsidRDefault="005515B4" w:rsidP="0037240B">
      <w:pPr>
        <w:spacing w:after="0" w:line="240" w:lineRule="auto"/>
      </w:pPr>
      <w:r>
        <w:separator/>
      </w:r>
    </w:p>
  </w:footnote>
  <w:footnote w:type="continuationSeparator" w:id="0">
    <w:p w:rsidR="005515B4" w:rsidRDefault="005515B4" w:rsidP="0037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0B" w:rsidRDefault="0037240B" w:rsidP="00E04E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DF2"/>
    <w:multiLevelType w:val="multilevel"/>
    <w:tmpl w:val="6F3836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1063D6"/>
    <w:multiLevelType w:val="hybridMultilevel"/>
    <w:tmpl w:val="A8E843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1A0313"/>
    <w:multiLevelType w:val="hybridMultilevel"/>
    <w:tmpl w:val="4D6CB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5A6F52"/>
    <w:multiLevelType w:val="hybridMultilevel"/>
    <w:tmpl w:val="79BC9BE0"/>
    <w:lvl w:ilvl="0" w:tplc="BF9EA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E028BB"/>
    <w:multiLevelType w:val="hybridMultilevel"/>
    <w:tmpl w:val="BE44F238"/>
    <w:lvl w:ilvl="0" w:tplc="261A00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7C03DB"/>
    <w:multiLevelType w:val="hybridMultilevel"/>
    <w:tmpl w:val="A482B98C"/>
    <w:lvl w:ilvl="0" w:tplc="875E9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736A16"/>
    <w:multiLevelType w:val="multilevel"/>
    <w:tmpl w:val="8A02F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03E50AD"/>
    <w:multiLevelType w:val="hybridMultilevel"/>
    <w:tmpl w:val="437ECE54"/>
    <w:lvl w:ilvl="0" w:tplc="5622EE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6174A03"/>
    <w:multiLevelType w:val="hybridMultilevel"/>
    <w:tmpl w:val="14BCD31A"/>
    <w:lvl w:ilvl="0" w:tplc="3C8AC7D6">
      <w:start w:val="1"/>
      <w:numFmt w:val="bullet"/>
      <w:lvlText w:val="-"/>
      <w:lvlJc w:val="left"/>
      <w:pPr>
        <w:ind w:left="1429" w:hanging="360"/>
      </w:pPr>
      <w:rPr>
        <w:rFonts w:ascii="Swis721 WGL4 BT" w:hAnsi="Swis721 WGL4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1E4D9C"/>
    <w:multiLevelType w:val="hybridMultilevel"/>
    <w:tmpl w:val="5C9EB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D3A6853"/>
    <w:multiLevelType w:val="hybridMultilevel"/>
    <w:tmpl w:val="2A9E5968"/>
    <w:lvl w:ilvl="0" w:tplc="0E622DD8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EC64E8"/>
    <w:multiLevelType w:val="hybridMultilevel"/>
    <w:tmpl w:val="03B488C2"/>
    <w:lvl w:ilvl="0" w:tplc="08E20C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9E4"/>
    <w:rsid w:val="00006F98"/>
    <w:rsid w:val="00022367"/>
    <w:rsid w:val="00056898"/>
    <w:rsid w:val="00062A69"/>
    <w:rsid w:val="00072227"/>
    <w:rsid w:val="000B0D02"/>
    <w:rsid w:val="000B7166"/>
    <w:rsid w:val="000C0A2E"/>
    <w:rsid w:val="000C3374"/>
    <w:rsid w:val="000F6BD4"/>
    <w:rsid w:val="0014063F"/>
    <w:rsid w:val="00153716"/>
    <w:rsid w:val="00163B50"/>
    <w:rsid w:val="001A64D2"/>
    <w:rsid w:val="001A6F28"/>
    <w:rsid w:val="001D7ECA"/>
    <w:rsid w:val="001E47F6"/>
    <w:rsid w:val="001E7B81"/>
    <w:rsid w:val="002004C3"/>
    <w:rsid w:val="00202FFC"/>
    <w:rsid w:val="00207810"/>
    <w:rsid w:val="00217258"/>
    <w:rsid w:val="00223361"/>
    <w:rsid w:val="00231783"/>
    <w:rsid w:val="00237DCD"/>
    <w:rsid w:val="00257B12"/>
    <w:rsid w:val="002A3C77"/>
    <w:rsid w:val="002C38B2"/>
    <w:rsid w:val="002D5BD3"/>
    <w:rsid w:val="002E4EDE"/>
    <w:rsid w:val="002F3BE7"/>
    <w:rsid w:val="002F77D9"/>
    <w:rsid w:val="002F7F21"/>
    <w:rsid w:val="003022E7"/>
    <w:rsid w:val="00303354"/>
    <w:rsid w:val="00326822"/>
    <w:rsid w:val="0037240B"/>
    <w:rsid w:val="003A4FB3"/>
    <w:rsid w:val="003D55B8"/>
    <w:rsid w:val="003F0C60"/>
    <w:rsid w:val="004342E1"/>
    <w:rsid w:val="00440D52"/>
    <w:rsid w:val="00456C5B"/>
    <w:rsid w:val="00486FAC"/>
    <w:rsid w:val="00487B9D"/>
    <w:rsid w:val="004D5D9B"/>
    <w:rsid w:val="00502D50"/>
    <w:rsid w:val="00516321"/>
    <w:rsid w:val="0053601F"/>
    <w:rsid w:val="0055005D"/>
    <w:rsid w:val="005515B4"/>
    <w:rsid w:val="005616A3"/>
    <w:rsid w:val="00563384"/>
    <w:rsid w:val="00564938"/>
    <w:rsid w:val="0057485A"/>
    <w:rsid w:val="00583320"/>
    <w:rsid w:val="0059362C"/>
    <w:rsid w:val="005A3107"/>
    <w:rsid w:val="00606BA2"/>
    <w:rsid w:val="00610CFD"/>
    <w:rsid w:val="006302AF"/>
    <w:rsid w:val="0063520A"/>
    <w:rsid w:val="006710C8"/>
    <w:rsid w:val="006769E4"/>
    <w:rsid w:val="0067757F"/>
    <w:rsid w:val="006A3191"/>
    <w:rsid w:val="006E12D2"/>
    <w:rsid w:val="006F613E"/>
    <w:rsid w:val="007001E6"/>
    <w:rsid w:val="0071377D"/>
    <w:rsid w:val="00745888"/>
    <w:rsid w:val="007549F8"/>
    <w:rsid w:val="0077257D"/>
    <w:rsid w:val="00776F8F"/>
    <w:rsid w:val="00793ADF"/>
    <w:rsid w:val="007D5D9E"/>
    <w:rsid w:val="007D7278"/>
    <w:rsid w:val="007E666C"/>
    <w:rsid w:val="007F5019"/>
    <w:rsid w:val="00805B22"/>
    <w:rsid w:val="00814F83"/>
    <w:rsid w:val="0081647F"/>
    <w:rsid w:val="0082604D"/>
    <w:rsid w:val="0084519F"/>
    <w:rsid w:val="0085457B"/>
    <w:rsid w:val="0088376D"/>
    <w:rsid w:val="0089160E"/>
    <w:rsid w:val="00897DD1"/>
    <w:rsid w:val="008A30CA"/>
    <w:rsid w:val="008F245F"/>
    <w:rsid w:val="00940E8E"/>
    <w:rsid w:val="00945540"/>
    <w:rsid w:val="00945D68"/>
    <w:rsid w:val="009C0703"/>
    <w:rsid w:val="009C2A37"/>
    <w:rsid w:val="009D5742"/>
    <w:rsid w:val="009D5E50"/>
    <w:rsid w:val="009F2B78"/>
    <w:rsid w:val="00A13896"/>
    <w:rsid w:val="00A34519"/>
    <w:rsid w:val="00A474E4"/>
    <w:rsid w:val="00A56DFC"/>
    <w:rsid w:val="00A64048"/>
    <w:rsid w:val="00A706F3"/>
    <w:rsid w:val="00AA3208"/>
    <w:rsid w:val="00AA630C"/>
    <w:rsid w:val="00AB0A2B"/>
    <w:rsid w:val="00AD0944"/>
    <w:rsid w:val="00AD29E0"/>
    <w:rsid w:val="00AE466C"/>
    <w:rsid w:val="00B1337A"/>
    <w:rsid w:val="00B52BBF"/>
    <w:rsid w:val="00B9723E"/>
    <w:rsid w:val="00BC68C2"/>
    <w:rsid w:val="00BD0A2B"/>
    <w:rsid w:val="00C00252"/>
    <w:rsid w:val="00C11497"/>
    <w:rsid w:val="00C47E5C"/>
    <w:rsid w:val="00C6092E"/>
    <w:rsid w:val="00C62E7E"/>
    <w:rsid w:val="00C86C5B"/>
    <w:rsid w:val="00CF32B8"/>
    <w:rsid w:val="00CF5C36"/>
    <w:rsid w:val="00D16511"/>
    <w:rsid w:val="00D453AB"/>
    <w:rsid w:val="00D648A4"/>
    <w:rsid w:val="00D64F98"/>
    <w:rsid w:val="00D668A3"/>
    <w:rsid w:val="00D73D47"/>
    <w:rsid w:val="00D86BEC"/>
    <w:rsid w:val="00DB4F80"/>
    <w:rsid w:val="00DC05CB"/>
    <w:rsid w:val="00E04E49"/>
    <w:rsid w:val="00E04EB1"/>
    <w:rsid w:val="00E14725"/>
    <w:rsid w:val="00E33BBD"/>
    <w:rsid w:val="00E4602A"/>
    <w:rsid w:val="00EA0835"/>
    <w:rsid w:val="00ED7407"/>
    <w:rsid w:val="00F00D12"/>
    <w:rsid w:val="00F23CD6"/>
    <w:rsid w:val="00F314B1"/>
    <w:rsid w:val="00F3724B"/>
    <w:rsid w:val="00F5448B"/>
    <w:rsid w:val="00F71114"/>
    <w:rsid w:val="00FB4C17"/>
    <w:rsid w:val="00FC38B3"/>
    <w:rsid w:val="00FD73E8"/>
    <w:rsid w:val="00FE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DC17"/>
  <w15:docId w15:val="{3402B97C-33F4-4981-9D2C-7B33A39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54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5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5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240B"/>
  </w:style>
  <w:style w:type="paragraph" w:styleId="a9">
    <w:name w:val="footer"/>
    <w:basedOn w:val="a"/>
    <w:link w:val="aa"/>
    <w:uiPriority w:val="99"/>
    <w:unhideWhenUsed/>
    <w:rsid w:val="0037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240B"/>
  </w:style>
  <w:style w:type="character" w:styleId="ab">
    <w:name w:val="Hyperlink"/>
    <w:uiPriority w:val="99"/>
    <w:unhideWhenUsed/>
    <w:rsid w:val="0088376D"/>
    <w:rPr>
      <w:color w:val="0000FF"/>
      <w:u w:val="single"/>
    </w:rPr>
  </w:style>
  <w:style w:type="paragraph" w:styleId="ac">
    <w:name w:val="No Spacing"/>
    <w:basedOn w:val="a"/>
    <w:uiPriority w:val="1"/>
    <w:qFormat/>
    <w:rsid w:val="006302AF"/>
    <w:pPr>
      <w:spacing w:after="0" w:line="240" w:lineRule="auto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5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7869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9D40D-13FB-4C3D-AF32-8201D1EE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4</cp:revision>
  <cp:lastPrinted>2022-12-22T12:18:00Z</cp:lastPrinted>
  <dcterms:created xsi:type="dcterms:W3CDTF">2023-02-21T06:51:00Z</dcterms:created>
  <dcterms:modified xsi:type="dcterms:W3CDTF">2023-02-21T12:01:00Z</dcterms:modified>
</cp:coreProperties>
</file>